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825E9" w14:textId="77777777" w:rsidR="00DA36E8" w:rsidRDefault="00DA36E8"/>
    <w:p w14:paraId="4CA32C1E"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2AE057E3" w14:textId="1D505418" w:rsidR="00F24842" w:rsidRPr="006265E0" w:rsidRDefault="008C469B" w:rsidP="00F24842">
      <w:r>
        <w:rPr>
          <w:b/>
        </w:rPr>
        <w:t>TO:</w:t>
      </w:r>
      <w:r>
        <w:rPr>
          <w:b/>
        </w:rPr>
        <w:tab/>
      </w:r>
      <w:r>
        <w:rPr>
          <w:b/>
        </w:rPr>
        <w:tab/>
      </w:r>
      <w:r w:rsidR="00E91837" w:rsidRPr="006265E0">
        <w:t>Robert Parish</w:t>
      </w:r>
      <w:r w:rsidR="00F24842" w:rsidRPr="006265E0">
        <w:t>, Attorney</w:t>
      </w:r>
    </w:p>
    <w:p w14:paraId="7B9862E6" w14:textId="77777777" w:rsidR="00F24842" w:rsidRPr="006265E0" w:rsidRDefault="00F24842" w:rsidP="00F24842">
      <w:pPr>
        <w:ind w:left="1440"/>
      </w:pPr>
      <w:r w:rsidRPr="006265E0">
        <w:t>Legal Division</w:t>
      </w:r>
    </w:p>
    <w:p w14:paraId="2016FDAE" w14:textId="77777777" w:rsidR="008C469B" w:rsidRPr="006265E0" w:rsidRDefault="008C469B" w:rsidP="008C469B">
      <w:pPr>
        <w:tabs>
          <w:tab w:val="left" w:pos="1170"/>
        </w:tabs>
      </w:pPr>
      <w:r w:rsidRPr="006265E0">
        <w:tab/>
      </w:r>
      <w:r w:rsidRPr="006265E0">
        <w:tab/>
      </w:r>
    </w:p>
    <w:p w14:paraId="2D0EB3E2" w14:textId="4907E5D2" w:rsidR="00F24842" w:rsidRPr="006265E0" w:rsidRDefault="008C469B" w:rsidP="00F24842">
      <w:r w:rsidRPr="006265E0">
        <w:rPr>
          <w:b/>
        </w:rPr>
        <w:t>FROM:</w:t>
      </w:r>
      <w:r w:rsidRPr="006265E0">
        <w:rPr>
          <w:b/>
        </w:rPr>
        <w:tab/>
      </w:r>
      <w:r w:rsidR="00E91837" w:rsidRPr="006265E0">
        <w:t>Jolie Mathis</w:t>
      </w:r>
      <w:r w:rsidR="00F24842" w:rsidRPr="006265E0">
        <w:t xml:space="preserve">, </w:t>
      </w:r>
      <w:r w:rsidR="00E91837" w:rsidRPr="006265E0">
        <w:t>Utility Engineering Specialist</w:t>
      </w:r>
    </w:p>
    <w:p w14:paraId="2817BD5E" w14:textId="77777777" w:rsidR="008C469B" w:rsidRPr="006265E0" w:rsidRDefault="00F24842" w:rsidP="00F24842">
      <w:pPr>
        <w:ind w:left="1440"/>
      </w:pPr>
      <w:r w:rsidRPr="006265E0">
        <w:t>Infrastructure Division</w:t>
      </w:r>
    </w:p>
    <w:p w14:paraId="31C897F1" w14:textId="77777777" w:rsidR="00F24842" w:rsidRPr="006265E0" w:rsidRDefault="00F24842" w:rsidP="00F24842">
      <w:pPr>
        <w:rPr>
          <w:b/>
        </w:rPr>
      </w:pPr>
    </w:p>
    <w:p w14:paraId="7779B564" w14:textId="1806B98E" w:rsidR="00F24842" w:rsidRPr="006265E0" w:rsidRDefault="008C469B" w:rsidP="00F24842">
      <w:r w:rsidRPr="006265E0">
        <w:rPr>
          <w:b/>
        </w:rPr>
        <w:t>DATE:</w:t>
      </w:r>
      <w:r w:rsidRPr="006265E0">
        <w:rPr>
          <w:b/>
        </w:rPr>
        <w:tab/>
      </w:r>
      <w:r w:rsidR="00E91837" w:rsidRPr="006265E0">
        <w:t xml:space="preserve">March </w:t>
      </w:r>
      <w:r w:rsidR="00AC2FE9">
        <w:t>5</w:t>
      </w:r>
      <w:r w:rsidR="00E91837" w:rsidRPr="006265E0">
        <w:t>, 2021</w:t>
      </w:r>
    </w:p>
    <w:p w14:paraId="1330AA0D" w14:textId="77777777" w:rsidR="0028111B" w:rsidRPr="006265E0" w:rsidRDefault="0028111B" w:rsidP="008C469B">
      <w:pPr>
        <w:tabs>
          <w:tab w:val="left" w:pos="1170"/>
        </w:tabs>
        <w:spacing w:before="240"/>
      </w:pPr>
    </w:p>
    <w:p w14:paraId="4CF87DC7" w14:textId="7DE5A43D" w:rsidR="008C469B" w:rsidRDefault="008C469B" w:rsidP="00F24842">
      <w:pPr>
        <w:ind w:left="1440" w:hanging="1440"/>
        <w:rPr>
          <w:b/>
          <w:i/>
          <w:szCs w:val="24"/>
        </w:rPr>
      </w:pPr>
      <w:r>
        <w:rPr>
          <w:b/>
        </w:rPr>
        <w:t>RE:</w:t>
      </w:r>
      <w:r>
        <w:rPr>
          <w:b/>
        </w:rPr>
        <w:tab/>
      </w:r>
      <w:r w:rsidR="00E91837" w:rsidRPr="00B711DA">
        <w:rPr>
          <w:b/>
        </w:rPr>
        <w:t>Docket No. 50955</w:t>
      </w:r>
      <w:r w:rsidR="00E91837" w:rsidRPr="00B711DA">
        <w:t xml:space="preserve">, </w:t>
      </w:r>
      <w:r w:rsidR="00E91837" w:rsidRPr="00B711DA">
        <w:rPr>
          <w:i/>
        </w:rPr>
        <w:t>Application of</w:t>
      </w:r>
      <w:r w:rsidR="005671C5">
        <w:rPr>
          <w:i/>
        </w:rPr>
        <w:t xml:space="preserve"> the</w:t>
      </w:r>
      <w:r w:rsidR="00E91837" w:rsidRPr="00B711DA">
        <w:rPr>
          <w:i/>
        </w:rPr>
        <w:t xml:space="preserve"> City of Dripping Springs to Amend Its Certificate of Convenience and Necessity in Hays County </w:t>
      </w:r>
    </w:p>
    <w:p w14:paraId="73FE18F3"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1D4D25E4" wp14:editId="33B364A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B3C7A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7610246D" w14:textId="77777777" w:rsidR="00D6426D" w:rsidRDefault="00D6426D" w:rsidP="00D6426D">
      <w:pPr>
        <w:rPr>
          <w:strike/>
        </w:rPr>
      </w:pPr>
    </w:p>
    <w:p w14:paraId="64525711" w14:textId="373B26D3" w:rsidR="00D6426D" w:rsidRDefault="00D6426D" w:rsidP="00D6426D">
      <w:pPr>
        <w:pStyle w:val="ListParagraph"/>
        <w:numPr>
          <w:ilvl w:val="0"/>
          <w:numId w:val="2"/>
        </w:numPr>
        <w:ind w:left="360" w:hanging="360"/>
        <w:rPr>
          <w:b/>
          <w:u w:val="single"/>
        </w:rPr>
      </w:pPr>
      <w:r w:rsidRPr="00D6426D">
        <w:rPr>
          <w:b/>
          <w:u w:val="single"/>
        </w:rPr>
        <w:t>Application</w:t>
      </w:r>
    </w:p>
    <w:p w14:paraId="03DB7723" w14:textId="7A9A9CA2" w:rsidR="00B91096" w:rsidRDefault="00E7478E" w:rsidP="00E91837">
      <w:pPr>
        <w:autoSpaceDE w:val="0"/>
        <w:autoSpaceDN w:val="0"/>
        <w:adjustRightInd w:val="0"/>
        <w:rPr>
          <w:szCs w:val="24"/>
        </w:rPr>
      </w:pPr>
      <w:r>
        <w:rPr>
          <w:szCs w:val="24"/>
        </w:rPr>
        <w:t xml:space="preserve">The </w:t>
      </w:r>
      <w:r w:rsidR="00E91837" w:rsidRPr="00B711DA">
        <w:rPr>
          <w:szCs w:val="24"/>
        </w:rPr>
        <w:t>City of Dripping Springs</w:t>
      </w:r>
      <w:r w:rsidR="00E91837">
        <w:rPr>
          <w:szCs w:val="24"/>
        </w:rPr>
        <w:t xml:space="preserve"> (Dripping Springs)</w:t>
      </w:r>
      <w:r w:rsidR="00E91837" w:rsidRPr="00B711DA">
        <w:rPr>
          <w:i/>
          <w:szCs w:val="24"/>
        </w:rPr>
        <w:t xml:space="preserve"> </w:t>
      </w:r>
      <w:r w:rsidR="00E91837" w:rsidRPr="00B711DA">
        <w:rPr>
          <w:szCs w:val="24"/>
        </w:rPr>
        <w:t>filed with the Public Utility Commission of Texas (</w:t>
      </w:r>
      <w:r w:rsidR="00E91837" w:rsidRPr="00B711DA">
        <w:rPr>
          <w:bCs/>
          <w:szCs w:val="24"/>
        </w:rPr>
        <w:t xml:space="preserve">Commission) an application to amend </w:t>
      </w:r>
      <w:r w:rsidR="00E91837" w:rsidRPr="00B711DA">
        <w:rPr>
          <w:szCs w:val="24"/>
        </w:rPr>
        <w:t xml:space="preserve">its water Certificate of Convenience and Necessity (CCN) No. 13030 in Hays County, Texas </w:t>
      </w:r>
      <w:r>
        <w:rPr>
          <w:szCs w:val="24"/>
        </w:rPr>
        <w:t>under</w:t>
      </w:r>
      <w:r w:rsidR="00E91837" w:rsidRPr="00B711DA">
        <w:rPr>
          <w:szCs w:val="24"/>
        </w:rPr>
        <w:t xml:space="preserve"> Texas Water Code (TWC) §§ 13.242 to 13.250 and the 16 Texas Administrative Code (TAC) §§ 24.225 to 24.237</w:t>
      </w:r>
      <w:r>
        <w:rPr>
          <w:szCs w:val="24"/>
        </w:rPr>
        <w:t>.</w:t>
      </w:r>
      <w:r w:rsidR="00E91837" w:rsidRPr="00B711DA">
        <w:rPr>
          <w:szCs w:val="24"/>
        </w:rPr>
        <w:t xml:space="preserve"> </w:t>
      </w:r>
    </w:p>
    <w:p w14:paraId="55199B9D" w14:textId="1877E977" w:rsidR="00E91837" w:rsidRPr="00B711DA" w:rsidRDefault="00E91837" w:rsidP="00E91837">
      <w:pPr>
        <w:autoSpaceDE w:val="0"/>
        <w:autoSpaceDN w:val="0"/>
        <w:adjustRightInd w:val="0"/>
        <w:rPr>
          <w:szCs w:val="24"/>
        </w:rPr>
      </w:pPr>
    </w:p>
    <w:p w14:paraId="67107A10" w14:textId="5090BAF2" w:rsidR="00B91096" w:rsidRPr="006265E0" w:rsidRDefault="00E91837" w:rsidP="00B91096">
      <w:r w:rsidRPr="006265E0">
        <w:t>Dripping Springs</w:t>
      </w:r>
      <w:r w:rsidR="00F24842" w:rsidRPr="006265E0">
        <w:rPr>
          <w:i/>
        </w:rPr>
        <w:t xml:space="preserve"> </w:t>
      </w:r>
      <w:r w:rsidR="00F24842" w:rsidRPr="006265E0">
        <w:t>is seeking to amend a water CCN for the service area containing</w:t>
      </w:r>
      <w:r w:rsidR="00B91096" w:rsidRPr="006265E0">
        <w:t xml:space="preserve"> </w:t>
      </w:r>
      <w:bookmarkStart w:id="0" w:name="_Hlk63330499"/>
      <w:bookmarkStart w:id="1" w:name="_Hlk63326489"/>
      <w:r w:rsidR="00B91096" w:rsidRPr="00795BC6">
        <w:t>1,067</w:t>
      </w:r>
      <w:r w:rsidR="00B91096" w:rsidRPr="006265E0">
        <w:t xml:space="preserve"> acres and </w:t>
      </w:r>
      <w:r w:rsidR="00B91096" w:rsidRPr="00795BC6">
        <w:t>0</w:t>
      </w:r>
      <w:r w:rsidR="00B91096" w:rsidRPr="006265E0">
        <w:t xml:space="preserve"> current customers.</w:t>
      </w:r>
    </w:p>
    <w:bookmarkEnd w:id="0"/>
    <w:p w14:paraId="34288BCE" w14:textId="77777777" w:rsidR="00E07403" w:rsidRPr="006265E0" w:rsidRDefault="00E07403" w:rsidP="005671C5"/>
    <w:bookmarkEnd w:id="1"/>
    <w:p w14:paraId="5779898E" w14:textId="77777777" w:rsidR="00F24842" w:rsidRPr="006265E0" w:rsidRDefault="00D6426D" w:rsidP="00D6426D">
      <w:pPr>
        <w:pStyle w:val="ListParagraph"/>
        <w:numPr>
          <w:ilvl w:val="0"/>
          <w:numId w:val="2"/>
        </w:numPr>
        <w:ind w:left="360" w:hanging="360"/>
        <w:rPr>
          <w:b/>
          <w:u w:val="single"/>
        </w:rPr>
      </w:pPr>
      <w:r w:rsidRPr="006265E0">
        <w:rPr>
          <w:b/>
          <w:u w:val="single"/>
        </w:rPr>
        <w:t>Notice</w:t>
      </w:r>
    </w:p>
    <w:p w14:paraId="6C9EFF99" w14:textId="6E0429E4" w:rsidR="00D6426D" w:rsidRPr="006265E0" w:rsidRDefault="00D6426D" w:rsidP="00D6426D">
      <w:r w:rsidRPr="006265E0">
        <w:t xml:space="preserve">The deadline to intervene was </w:t>
      </w:r>
      <w:r w:rsidR="00B91096" w:rsidRPr="006265E0">
        <w:t>December 14, 2020</w:t>
      </w:r>
      <w:r w:rsidRPr="006265E0">
        <w:t>; there were no motions to intervene, protests, or opt-out requests received.</w:t>
      </w:r>
    </w:p>
    <w:p w14:paraId="2AC089D1" w14:textId="77777777" w:rsidR="00F24842" w:rsidRPr="006265E0" w:rsidRDefault="00F24842" w:rsidP="00F24842"/>
    <w:p w14:paraId="3773ECDF" w14:textId="77777777" w:rsidR="00D6426D" w:rsidRPr="006265E0" w:rsidRDefault="00D6426D" w:rsidP="00D6426D">
      <w:pPr>
        <w:pStyle w:val="ListParagraph"/>
        <w:numPr>
          <w:ilvl w:val="0"/>
          <w:numId w:val="2"/>
        </w:numPr>
        <w:ind w:left="360" w:hanging="360"/>
        <w:rPr>
          <w:b/>
          <w:u w:val="single"/>
        </w:rPr>
      </w:pPr>
      <w:bookmarkStart w:id="2" w:name="_Hlk22797463"/>
      <w:bookmarkStart w:id="3" w:name="_Hlk22816556"/>
      <w:r w:rsidRPr="006265E0">
        <w:rPr>
          <w:b/>
          <w:u w:val="single"/>
        </w:rPr>
        <w:t>Factors Considered</w:t>
      </w:r>
    </w:p>
    <w:p w14:paraId="7552E799" w14:textId="77777777" w:rsidR="00F24842" w:rsidRPr="006265E0" w:rsidRDefault="00F24842" w:rsidP="00F24842">
      <w:pPr>
        <w:pStyle w:val="BodyText"/>
        <w:spacing w:after="0"/>
        <w:jc w:val="both"/>
        <w:rPr>
          <w:rFonts w:cs="Times New Roman"/>
        </w:rPr>
      </w:pPr>
      <w:r w:rsidRPr="006265E0">
        <w:rPr>
          <w:rFonts w:cs="Times New Roman"/>
        </w:rPr>
        <w:t>TWC §§ 13.241 and 13.246, and 16 TAC §</w:t>
      </w:r>
      <w:r w:rsidR="000E7D07" w:rsidRPr="006265E0">
        <w:rPr>
          <w:rFonts w:cs="Times New Roman"/>
        </w:rPr>
        <w:t xml:space="preserve">§ </w:t>
      </w:r>
      <w:r w:rsidR="000E7D07" w:rsidRPr="006265E0">
        <w:rPr>
          <w:bCs/>
          <w:iCs/>
        </w:rPr>
        <w:t>24.11(e) and</w:t>
      </w:r>
      <w:r w:rsidRPr="006265E0">
        <w:rPr>
          <w:rFonts w:cs="Times New Roman"/>
        </w:rPr>
        <w:t xml:space="preserve"> 24.227 require the Commission to consider certain factors when granting or amending a water or sewer CCN. Therefore, the following </w:t>
      </w:r>
      <w:r w:rsidR="000765DC" w:rsidRPr="006265E0">
        <w:rPr>
          <w:rFonts w:cs="Times New Roman"/>
        </w:rPr>
        <w:t>factors</w:t>
      </w:r>
      <w:r w:rsidRPr="006265E0">
        <w:rPr>
          <w:rFonts w:cs="Times New Roman"/>
        </w:rPr>
        <w:t xml:space="preserve"> were considered</w:t>
      </w:r>
      <w:bookmarkEnd w:id="2"/>
      <w:r w:rsidR="000E7D07" w:rsidRPr="006265E0">
        <w:rPr>
          <w:rFonts w:cs="Times New Roman"/>
        </w:rPr>
        <w:t>.</w:t>
      </w:r>
    </w:p>
    <w:p w14:paraId="088BC874" w14:textId="77777777" w:rsidR="000E7D07" w:rsidRPr="006265E0" w:rsidRDefault="000E7D07" w:rsidP="00F24842">
      <w:pPr>
        <w:pStyle w:val="BodyText"/>
        <w:spacing w:after="0"/>
        <w:jc w:val="both"/>
        <w:rPr>
          <w:rFonts w:cs="Times New Roman"/>
          <w:b/>
          <w:i/>
        </w:rPr>
      </w:pPr>
    </w:p>
    <w:bookmarkEnd w:id="3"/>
    <w:p w14:paraId="7595C4F5" w14:textId="77777777" w:rsidR="00D6426D" w:rsidRPr="006265E0" w:rsidRDefault="00D6426D" w:rsidP="00D6426D">
      <w:pPr>
        <w:pStyle w:val="BodyText"/>
        <w:spacing w:after="0"/>
        <w:ind w:left="900" w:hanging="540"/>
        <w:jc w:val="both"/>
        <w:rPr>
          <w:rFonts w:cs="Times New Roman"/>
        </w:rPr>
      </w:pPr>
      <w:r w:rsidRPr="006265E0">
        <w:rPr>
          <w:rFonts w:cs="Times New Roman"/>
          <w:bCs/>
          <w:iCs/>
        </w:rPr>
        <w:t>3.1.</w:t>
      </w:r>
      <w:r w:rsidRPr="006265E0">
        <w:rPr>
          <w:rFonts w:cs="Times New Roman"/>
          <w:bCs/>
          <w:iCs/>
        </w:rPr>
        <w:tab/>
      </w:r>
      <w:r w:rsidRPr="006265E0">
        <w:rPr>
          <w:rFonts w:cs="Times New Roman"/>
          <w:b/>
          <w:i/>
        </w:rPr>
        <w:t>Consideration of the adequacy of service currently provided to the requested area and system compliance (TWC § 13.246(c)(1); 16 TAC § 24.227(a) and (e)(1)).</w:t>
      </w:r>
      <w:r w:rsidRPr="006265E0">
        <w:rPr>
          <w:rFonts w:cs="Times New Roman"/>
        </w:rPr>
        <w:t xml:space="preserve"> </w:t>
      </w:r>
    </w:p>
    <w:p w14:paraId="0DB1DB66" w14:textId="693108F5" w:rsidR="00F24842" w:rsidRDefault="00420D6A" w:rsidP="00D6426D">
      <w:pPr>
        <w:ind w:left="360"/>
      </w:pPr>
      <w:r w:rsidRPr="006265E0">
        <w:t>Dripping Springs</w:t>
      </w:r>
      <w:r w:rsidR="00F24842" w:rsidRPr="006265E0">
        <w:rPr>
          <w:i/>
        </w:rPr>
        <w:t xml:space="preserve"> </w:t>
      </w:r>
      <w:r w:rsidR="00F24842" w:rsidRPr="006265E0">
        <w:t xml:space="preserve">has a Texas Commission on Environmental Quality (TCEQ) approved </w:t>
      </w:r>
      <w:r w:rsidR="00BF3F27" w:rsidRPr="006265E0">
        <w:t xml:space="preserve">public water systems (PWS) registered as </w:t>
      </w:r>
      <w:r w:rsidRPr="006265E0">
        <w:t>City of Dripping Springs</w:t>
      </w:r>
      <w:r w:rsidR="00BF3F27" w:rsidRPr="006265E0">
        <w:t xml:space="preserve"> PWS ID No.</w:t>
      </w:r>
      <w:r w:rsidRPr="006265E0">
        <w:t xml:space="preserve"> 1050187 and Driftwood Golf and Ranch Club PWS ID No. 1050208</w:t>
      </w:r>
      <w:r w:rsidR="00F24842" w:rsidRPr="006265E0">
        <w:t xml:space="preserve">.  </w:t>
      </w:r>
      <w:r w:rsidRPr="006265E0">
        <w:t>Dripping Springs</w:t>
      </w:r>
      <w:r w:rsidR="00F24842" w:rsidRPr="006265E0">
        <w:rPr>
          <w:i/>
        </w:rPr>
        <w:t xml:space="preserve"> </w:t>
      </w:r>
      <w:r w:rsidR="00F24842" w:rsidRPr="006265E0">
        <w:t xml:space="preserve">does not </w:t>
      </w:r>
      <w:r w:rsidR="00F24842" w:rsidRPr="004048C0">
        <w:t xml:space="preserve">have any violations listed in the TCEQ database.  </w:t>
      </w:r>
      <w:r w:rsidRPr="00420D6A">
        <w:t xml:space="preserve">The Driftwood MMD Development is currently under construction with some sections complete. The Driftwood Conservation District Development water distribution system is in the design phase. Master meter </w:t>
      </w:r>
      <w:r w:rsidRPr="00420D6A">
        <w:lastRenderedPageBreak/>
        <w:t>construction is complete.</w:t>
      </w:r>
      <w:r>
        <w:t xml:space="preserve">  Plans and Spec</w:t>
      </w:r>
      <w:r w:rsidR="00795BC6">
        <w:t>ification</w:t>
      </w:r>
      <w:r>
        <w:t>s were submitted to TCEQ September 9, 2019.</w:t>
      </w:r>
    </w:p>
    <w:p w14:paraId="7B3A9D36" w14:textId="77777777" w:rsidR="00D6426D" w:rsidRDefault="00D6426D" w:rsidP="00D6426D">
      <w:pPr>
        <w:ind w:left="360"/>
      </w:pPr>
    </w:p>
    <w:p w14:paraId="12AE138F" w14:textId="19FE5102" w:rsidR="000E7D07" w:rsidRDefault="000E7D07" w:rsidP="00D6426D">
      <w:pPr>
        <w:ind w:firstLine="360"/>
      </w:pPr>
      <w:r>
        <w:t xml:space="preserve">There are no </w:t>
      </w:r>
      <w:r w:rsidR="00E7478E">
        <w:t xml:space="preserve">current </w:t>
      </w:r>
      <w:r>
        <w:t>customers in the requested area.</w:t>
      </w:r>
    </w:p>
    <w:p w14:paraId="3B312101" w14:textId="77777777" w:rsidR="00F24842" w:rsidRDefault="00F24842" w:rsidP="00F24842">
      <w:pPr>
        <w:jc w:val="left"/>
      </w:pPr>
    </w:p>
    <w:p w14:paraId="66CBE4D9" w14:textId="77777777" w:rsidR="00D6426D" w:rsidRPr="004048C0" w:rsidRDefault="00D6426D" w:rsidP="00D6426D">
      <w:pPr>
        <w:pStyle w:val="NoSpacing"/>
        <w:tabs>
          <w:tab w:val="left" w:pos="900"/>
        </w:tabs>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 xml:space="preserve">eed for additional service in the requested area (TWC </w:t>
      </w:r>
      <w:r>
        <w:rPr>
          <w:b/>
          <w:i/>
          <w:iCs/>
        </w:rPr>
        <w:t xml:space="preserve">                      </w:t>
      </w:r>
      <w:r w:rsidRPr="007D4F2D">
        <w:rPr>
          <w:b/>
          <w:i/>
          <w:iCs/>
        </w:rPr>
        <w:t>§ 13.246(c)(2)</w:t>
      </w:r>
      <w:r>
        <w:rPr>
          <w:b/>
          <w:i/>
          <w:iCs/>
        </w:rPr>
        <w:t>;</w:t>
      </w:r>
      <w:r w:rsidRPr="007D4F2D">
        <w:rPr>
          <w:b/>
          <w:i/>
          <w:iCs/>
        </w:rPr>
        <w:t xml:space="preserve"> </w:t>
      </w:r>
      <w:r w:rsidRPr="007D4F2D">
        <w:rPr>
          <w:b/>
          <w:i/>
        </w:rPr>
        <w:t>16 TAC § 24.227(e)(2)</w:t>
      </w:r>
      <w:r w:rsidRPr="002D10BB">
        <w:rPr>
          <w:b/>
          <w:i/>
        </w:rPr>
        <w:t>).</w:t>
      </w:r>
    </w:p>
    <w:p w14:paraId="1C562711" w14:textId="7881321A" w:rsidR="00B726A8" w:rsidRDefault="00F24842" w:rsidP="00D6426D">
      <w:pPr>
        <w:pStyle w:val="NoSpacing"/>
        <w:ind w:left="360"/>
        <w:jc w:val="both"/>
        <w:rPr>
          <w:rFonts w:cs="Times New Roman"/>
        </w:rPr>
      </w:pPr>
      <w:r>
        <w:rPr>
          <w:rFonts w:cs="Times New Roman"/>
        </w:rPr>
        <w:t xml:space="preserve">There is a need for service </w:t>
      </w:r>
      <w:r w:rsidR="0011636B">
        <w:rPr>
          <w:rFonts w:cs="Times New Roman"/>
        </w:rPr>
        <w:t>to the Driftwood Conservation District and Driftwood MMD for residential and commercial development</w:t>
      </w:r>
      <w:r>
        <w:rPr>
          <w:rFonts w:cs="Times New Roman"/>
        </w:rPr>
        <w:t>.</w:t>
      </w:r>
      <w:r w:rsidR="00B726A8">
        <w:rPr>
          <w:rFonts w:cs="Times New Roman"/>
        </w:rPr>
        <w:t xml:space="preserve">  The Developer is currently under contract to purchase 472 acres of the Property and the Developer plans to construct a golf course and residential development on the land once it is purchased from the owner, as described in the agreement for the provision of nonstandard retail water service. The owner will also retain 50 acres of the property and plans to construct a commercial development on the owner retained land.</w:t>
      </w:r>
    </w:p>
    <w:p w14:paraId="1455503D" w14:textId="77777777" w:rsidR="00F24842" w:rsidRDefault="00F24842" w:rsidP="00F24842">
      <w:pPr>
        <w:pStyle w:val="NoSpacing"/>
        <w:contextualSpacing/>
        <w:jc w:val="both"/>
        <w:rPr>
          <w:rFonts w:cs="Times New Roman"/>
          <w:b/>
          <w:i/>
          <w:iCs/>
        </w:rPr>
      </w:pPr>
    </w:p>
    <w:p w14:paraId="27F3FBB8" w14:textId="77777777" w:rsidR="00D6426D" w:rsidRDefault="00D6426D" w:rsidP="00D6426D">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 xml:space="preserve">ffect of granting an amendment on the recipient of the certificate or amendment, on the landowners in the area, and on any other retail public utility of the same kind already servicing the proximate area (TWC </w:t>
      </w:r>
      <w:r>
        <w:rPr>
          <w:rFonts w:cs="Times New Roman"/>
          <w:b/>
          <w:i/>
          <w:iCs/>
        </w:rPr>
        <w:t xml:space="preserve">                      </w:t>
      </w:r>
      <w:r w:rsidR="00B97778" w:rsidRPr="005C1FB3">
        <w:rPr>
          <w:rFonts w:cs="Times New Roman"/>
          <w:b/>
          <w:i/>
          <w:iCs/>
        </w:rPr>
        <w:t xml:space="preserve">§§ 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Pr>
          <w:rFonts w:cs="Times New Roman"/>
          <w:b/>
          <w:i/>
        </w:rPr>
        <w:t xml:space="preserve"> </w:t>
      </w:r>
      <w:r w:rsidRPr="007D4F2D">
        <w:rPr>
          <w:rFonts w:cs="Times New Roman"/>
          <w:b/>
          <w:i/>
        </w:rPr>
        <w:t>24.227(e)(3))</w:t>
      </w:r>
      <w:r w:rsidRPr="007D4F2D">
        <w:rPr>
          <w:rFonts w:cs="Times New Roman"/>
          <w:b/>
          <w:i/>
          <w:iCs/>
        </w:rPr>
        <w:t>.</w:t>
      </w:r>
      <w:r w:rsidRPr="004048C0">
        <w:rPr>
          <w:rFonts w:cs="Times New Roman"/>
          <w:iCs/>
        </w:rPr>
        <w:t xml:space="preserve">  </w:t>
      </w:r>
    </w:p>
    <w:p w14:paraId="560C873A" w14:textId="3E8FCA84" w:rsidR="00921694" w:rsidRPr="006265E0" w:rsidRDefault="0011636B" w:rsidP="00D6426D">
      <w:pPr>
        <w:pStyle w:val="CommentText"/>
        <w:tabs>
          <w:tab w:val="clear" w:pos="720"/>
          <w:tab w:val="left" w:pos="360"/>
        </w:tabs>
        <w:ind w:left="360"/>
        <w:jc w:val="both"/>
        <w:rPr>
          <w:rFonts w:ascii="Times New Roman" w:hAnsi="Times New Roman" w:cs="Times New Roman"/>
          <w:sz w:val="24"/>
          <w:szCs w:val="24"/>
        </w:rPr>
      </w:pPr>
      <w:r w:rsidRPr="006265E0">
        <w:rPr>
          <w:rFonts w:ascii="Times New Roman" w:hAnsi="Times New Roman" w:cs="Times New Roman"/>
          <w:sz w:val="24"/>
          <w:szCs w:val="24"/>
        </w:rPr>
        <w:t>Dripping Springs</w:t>
      </w:r>
      <w:r w:rsidR="00921694" w:rsidRPr="006265E0">
        <w:rPr>
          <w:i/>
        </w:rPr>
        <w:t xml:space="preserve"> </w:t>
      </w:r>
      <w:r w:rsidR="00921694" w:rsidRPr="006265E0">
        <w:rPr>
          <w:rFonts w:ascii="Times New Roman" w:hAnsi="Times New Roman" w:cs="Times New Roman"/>
          <w:sz w:val="24"/>
          <w:szCs w:val="24"/>
        </w:rPr>
        <w:t xml:space="preserve">will be the certificated entity for the requested area and be required to provide adequate and continuous service to the requested area. </w:t>
      </w:r>
    </w:p>
    <w:p w14:paraId="39AC9D8D" w14:textId="77777777" w:rsidR="00921694" w:rsidRPr="006265E0" w:rsidRDefault="00921694" w:rsidP="00921694">
      <w:pPr>
        <w:pStyle w:val="CommentText"/>
        <w:tabs>
          <w:tab w:val="clear" w:pos="720"/>
          <w:tab w:val="left" w:pos="360"/>
        </w:tabs>
        <w:ind w:left="360"/>
        <w:jc w:val="both"/>
        <w:rPr>
          <w:rFonts w:ascii="Times New Roman" w:hAnsi="Times New Roman" w:cs="Times New Roman"/>
          <w:sz w:val="24"/>
          <w:szCs w:val="24"/>
        </w:rPr>
      </w:pPr>
    </w:p>
    <w:p w14:paraId="2E251020" w14:textId="6AD78601" w:rsidR="00921694" w:rsidRPr="006265E0" w:rsidRDefault="00921694" w:rsidP="00D6426D">
      <w:pPr>
        <w:pStyle w:val="CommentText"/>
        <w:tabs>
          <w:tab w:val="clear" w:pos="720"/>
          <w:tab w:val="left" w:pos="360"/>
        </w:tabs>
        <w:ind w:left="360"/>
        <w:jc w:val="both"/>
        <w:rPr>
          <w:rFonts w:cs="Times New Roman"/>
        </w:rPr>
      </w:pPr>
      <w:r w:rsidRPr="006265E0">
        <w:rPr>
          <w:rFonts w:ascii="Times New Roman" w:hAnsi="Times New Roman" w:cs="Times New Roman"/>
          <w:sz w:val="24"/>
          <w:szCs w:val="24"/>
        </w:rPr>
        <w:t>The landowners in the areas will have a water provider available when they need to request water service.</w:t>
      </w:r>
      <w:r w:rsidRPr="006265E0">
        <w:rPr>
          <w:rFonts w:cs="Times New Roman"/>
        </w:rPr>
        <w:t xml:space="preserve"> </w:t>
      </w:r>
    </w:p>
    <w:p w14:paraId="5EE876A9" w14:textId="77777777" w:rsidR="00921694" w:rsidRPr="006265E0" w:rsidRDefault="00921694" w:rsidP="00F24842">
      <w:pPr>
        <w:pStyle w:val="NoSpacing"/>
        <w:contextualSpacing/>
        <w:jc w:val="both"/>
        <w:rPr>
          <w:rFonts w:cs="Times New Roman"/>
        </w:rPr>
      </w:pPr>
    </w:p>
    <w:p w14:paraId="171D25D6" w14:textId="77777777" w:rsidR="00921694" w:rsidRPr="006265E0" w:rsidRDefault="00F24842" w:rsidP="00D6426D">
      <w:pPr>
        <w:pStyle w:val="NoSpacing"/>
        <w:ind w:left="360"/>
        <w:contextualSpacing/>
        <w:jc w:val="both"/>
        <w:rPr>
          <w:rFonts w:cs="Times New Roman"/>
        </w:rPr>
      </w:pPr>
      <w:r w:rsidRPr="006265E0">
        <w:rPr>
          <w:rFonts w:cs="Times New Roman"/>
        </w:rPr>
        <w:t>There will be no effect on any retail public utility servicing the proximate area.</w:t>
      </w:r>
      <w:r w:rsidR="00921694" w:rsidRPr="006265E0">
        <w:rPr>
          <w:rFonts w:cs="Times New Roman"/>
        </w:rPr>
        <w:t xml:space="preserve"> All retail public utilities in the proximate area were provided notice of the transaction taking place in this application and did not request to intervene.</w:t>
      </w:r>
    </w:p>
    <w:p w14:paraId="5441408F" w14:textId="77777777" w:rsidR="00F24842" w:rsidRPr="006265E0" w:rsidRDefault="00F24842" w:rsidP="00F24842">
      <w:pPr>
        <w:pStyle w:val="NoSpacing"/>
        <w:contextualSpacing/>
        <w:jc w:val="both"/>
        <w:rPr>
          <w:rFonts w:cs="Times New Roman"/>
        </w:rPr>
      </w:pPr>
      <w:r w:rsidRPr="006265E0">
        <w:rPr>
          <w:rFonts w:cs="Times New Roman"/>
        </w:rPr>
        <w:t xml:space="preserve"> </w:t>
      </w:r>
    </w:p>
    <w:p w14:paraId="6656822B" w14:textId="77777777" w:rsidR="00201876" w:rsidRPr="006265E0" w:rsidRDefault="00201876" w:rsidP="00201876">
      <w:pPr>
        <w:ind w:left="900" w:hanging="540"/>
        <w:rPr>
          <w:b/>
          <w:i/>
          <w:iCs/>
        </w:rPr>
      </w:pPr>
      <w:r w:rsidRPr="006265E0">
        <w:rPr>
          <w:bCs/>
        </w:rPr>
        <w:t>3.4.</w:t>
      </w:r>
      <w:r w:rsidRPr="006265E0">
        <w:rPr>
          <w:bCs/>
        </w:rPr>
        <w:tab/>
      </w:r>
      <w:r w:rsidRPr="006265E0">
        <w:rPr>
          <w:b/>
          <w:i/>
          <w:iCs/>
        </w:rPr>
        <w:t xml:space="preserve">Consideration of the managerial and technical ability of the applicant to provide adequate service (TWC § 13.246(c)(4); </w:t>
      </w:r>
      <w:r w:rsidRPr="006265E0">
        <w:rPr>
          <w:b/>
          <w:i/>
        </w:rPr>
        <w:t>16 TAC § 24.227(a) and (e)(4)).</w:t>
      </w:r>
    </w:p>
    <w:p w14:paraId="5D574D7E" w14:textId="193197A4" w:rsidR="0011636B" w:rsidRPr="006265E0" w:rsidRDefault="0011636B" w:rsidP="0011636B">
      <w:pPr>
        <w:ind w:left="360"/>
      </w:pPr>
      <w:r w:rsidRPr="006265E0">
        <w:t>Dripping Springs</w:t>
      </w:r>
      <w:r w:rsidRPr="006265E0">
        <w:rPr>
          <w:i/>
        </w:rPr>
        <w:t xml:space="preserve"> </w:t>
      </w:r>
      <w:r w:rsidRPr="006265E0">
        <w:t>has a Texas Commission on Environmental Quality (TCEQ) approved public water systems (PWS) registered as City of Dripping Springs PWS ID No. 1050187 and Driftwood Golf and Ranch Club PWS ID No. 1050208.  Dripping Springs</w:t>
      </w:r>
      <w:r w:rsidRPr="006265E0">
        <w:rPr>
          <w:i/>
        </w:rPr>
        <w:t xml:space="preserve"> </w:t>
      </w:r>
      <w:r w:rsidRPr="006265E0">
        <w:t>does not have any violations listed in the TCEQ database.  The Driftwood MMD Development is currently under construction with some sections complete. The Driftwood Conservation District Development water distribution system is in the design phase. Master meter construction is complete.  Plans and Spec</w:t>
      </w:r>
      <w:r w:rsidR="00795BC6">
        <w:t>ifications</w:t>
      </w:r>
      <w:r w:rsidRPr="006265E0">
        <w:t xml:space="preserve"> were submitted to TCEQ September 9, 2019.</w:t>
      </w:r>
    </w:p>
    <w:p w14:paraId="051A46AE" w14:textId="7944C279" w:rsidR="00F24842" w:rsidRPr="006265E0" w:rsidRDefault="00F24842" w:rsidP="00F24842"/>
    <w:p w14:paraId="5C163356" w14:textId="77777777" w:rsidR="00201876" w:rsidRDefault="00201876" w:rsidP="00201876">
      <w:pPr>
        <w:ind w:left="900" w:hanging="540"/>
        <w:rPr>
          <w:color w:val="000000" w:themeColor="text1"/>
        </w:rPr>
      </w:pPr>
      <w:r w:rsidRPr="0001100F">
        <w:rPr>
          <w:bCs/>
        </w:rPr>
        <w:t>3.</w:t>
      </w:r>
      <w:r>
        <w:rPr>
          <w:bCs/>
        </w:rPr>
        <w:t>5</w:t>
      </w:r>
      <w:r w:rsidRPr="0001100F">
        <w:rPr>
          <w:bCs/>
        </w:rPr>
        <w:tab/>
      </w:r>
      <w:r>
        <w:rPr>
          <w:b/>
          <w:i/>
          <w:iCs/>
        </w:rPr>
        <w:t>Consideration of the f</w:t>
      </w:r>
      <w:r w:rsidRPr="007D4F2D">
        <w:rPr>
          <w:b/>
          <w:i/>
          <w:iCs/>
        </w:rPr>
        <w:t>easibility of obtaining service from an adjacent retail public utility (TWC §</w:t>
      </w:r>
      <w:r>
        <w:rPr>
          <w:b/>
          <w:i/>
          <w:iCs/>
        </w:rPr>
        <w:t xml:space="preserve"> </w:t>
      </w:r>
      <w:r w:rsidRPr="007D4F2D">
        <w:rPr>
          <w:b/>
          <w:i/>
          <w:iCs/>
        </w:rPr>
        <w:t>13.246(c)(5)</w:t>
      </w:r>
      <w:r>
        <w:rPr>
          <w:b/>
          <w:i/>
          <w:iCs/>
        </w:rPr>
        <w:t>;</w:t>
      </w:r>
      <w:r w:rsidRPr="007D4F2D">
        <w:rPr>
          <w:b/>
          <w:i/>
          <w:iCs/>
        </w:rPr>
        <w:t xml:space="preserve"> </w:t>
      </w:r>
      <w:r w:rsidRPr="007D4F2D">
        <w:rPr>
          <w:b/>
          <w:i/>
        </w:rPr>
        <w:t>16 TAC § 24.227(e)(5)).</w:t>
      </w:r>
      <w:r w:rsidRPr="004048C0">
        <w:rPr>
          <w:iCs/>
        </w:rPr>
        <w:t xml:space="preserve">  </w:t>
      </w:r>
      <w:r w:rsidRPr="004048C0">
        <w:rPr>
          <w:color w:val="000000" w:themeColor="text1"/>
        </w:rPr>
        <w:t xml:space="preserve"> </w:t>
      </w:r>
    </w:p>
    <w:p w14:paraId="3458FDBF" w14:textId="77777777" w:rsidR="00F24842" w:rsidRDefault="00F24842" w:rsidP="00F24842">
      <w:pPr>
        <w:pStyle w:val="NoSpacing"/>
        <w:jc w:val="both"/>
        <w:rPr>
          <w:rFonts w:cs="Times New Roman"/>
          <w:iCs/>
        </w:rPr>
      </w:pPr>
    </w:p>
    <w:p w14:paraId="550B47B3" w14:textId="06CB8F73" w:rsidR="00921694" w:rsidRDefault="007D765D" w:rsidP="00201876">
      <w:pPr>
        <w:ind w:left="360"/>
        <w:rPr>
          <w:color w:val="000000"/>
          <w:szCs w:val="24"/>
        </w:rPr>
      </w:pPr>
      <w:r w:rsidRPr="006265E0">
        <w:t>Dripping Springs</w:t>
      </w:r>
      <w:r w:rsidR="00921694" w:rsidRPr="006265E0">
        <w:rPr>
          <w:i/>
        </w:rPr>
        <w:t xml:space="preserve"> </w:t>
      </w:r>
      <w:r w:rsidR="00F90384" w:rsidRPr="006265E0">
        <w:t xml:space="preserve">received a request for service for the requested area from </w:t>
      </w:r>
      <w:r w:rsidRPr="006265E0">
        <w:t>Driftwood MMD Development</w:t>
      </w:r>
      <w:r w:rsidR="00F90384" w:rsidRPr="006265E0">
        <w:t xml:space="preserve">. Service was requested from neighboring utilities and none of them were able to provide service.  </w:t>
      </w:r>
      <w:r w:rsidRPr="006265E0">
        <w:t>Dripping Springs</w:t>
      </w:r>
      <w:r w:rsidR="00F90384" w:rsidRPr="006265E0">
        <w:rPr>
          <w:i/>
        </w:rPr>
        <w:t xml:space="preserve"> </w:t>
      </w:r>
      <w:r w:rsidR="00921694" w:rsidRPr="006265E0">
        <w:t xml:space="preserve">has approved TCEQ plans to build facilities in the requested area to serve future customers </w:t>
      </w:r>
      <w:r w:rsidR="00921694" w:rsidRPr="00B64049">
        <w:t xml:space="preserve">and </w:t>
      </w:r>
      <w:r w:rsidR="00921694">
        <w:t>will have</w:t>
      </w:r>
      <w:r w:rsidR="00921694" w:rsidRPr="00B64049">
        <w:t xml:space="preserve"> sufficient capacity</w:t>
      </w:r>
      <w:r w:rsidR="00921694">
        <w:t xml:space="preserve"> to serve the area. </w:t>
      </w:r>
      <w:r w:rsidR="00921694" w:rsidRPr="00C17035">
        <w:rPr>
          <w:color w:val="000000"/>
          <w:szCs w:val="24"/>
        </w:rPr>
        <w:t>Therefore, it is not feasible to obtain service from an adjacent retail public utility.</w:t>
      </w:r>
    </w:p>
    <w:p w14:paraId="2CCA8A86" w14:textId="77777777" w:rsidR="00921694" w:rsidRPr="004048C0" w:rsidRDefault="00921694" w:rsidP="00F24842">
      <w:pPr>
        <w:pStyle w:val="NoSpacing"/>
        <w:jc w:val="both"/>
        <w:rPr>
          <w:rFonts w:cs="Times New Roman"/>
          <w:iCs/>
        </w:rPr>
      </w:pPr>
    </w:p>
    <w:p w14:paraId="7131111E" w14:textId="77777777" w:rsidR="00201876" w:rsidRDefault="00201876" w:rsidP="00201876">
      <w:pPr>
        <w:ind w:left="900" w:hanging="540"/>
        <w:rPr>
          <w:b/>
          <w:i/>
        </w:rPr>
      </w:pPr>
      <w:r w:rsidRPr="00D474D7">
        <w:rPr>
          <w:bCs/>
          <w:iCs/>
        </w:rPr>
        <w:t>3.</w:t>
      </w:r>
      <w:r>
        <w:rPr>
          <w:bCs/>
          <w:iCs/>
        </w:rPr>
        <w:t>6</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 13.246(c)(6</w:t>
      </w:r>
      <w:r>
        <w:rPr>
          <w:b/>
          <w:i/>
        </w:rPr>
        <w:t>);</w:t>
      </w:r>
      <w:r w:rsidRPr="007D4F2D">
        <w:rPr>
          <w:b/>
          <w:i/>
        </w:rPr>
        <w:t xml:space="preserve"> 16 TAC §§ 24.227</w:t>
      </w:r>
      <w:r>
        <w:rPr>
          <w:b/>
          <w:i/>
        </w:rPr>
        <w:t xml:space="preserve">(a) and </w:t>
      </w:r>
      <w:r w:rsidRPr="007D4F2D">
        <w:rPr>
          <w:b/>
          <w:i/>
        </w:rPr>
        <w:t>(e)(6)</w:t>
      </w:r>
      <w:r>
        <w:rPr>
          <w:b/>
          <w:i/>
        </w:rPr>
        <w:t>, 24.11(e))</w:t>
      </w:r>
      <w:r w:rsidRPr="007D4F2D">
        <w:rPr>
          <w:b/>
          <w:i/>
        </w:rPr>
        <w:t>.</w:t>
      </w:r>
    </w:p>
    <w:p w14:paraId="026A8EF5" w14:textId="02F4208D" w:rsidR="00D529C6" w:rsidRDefault="007E592C" w:rsidP="00201876">
      <w:pPr>
        <w:pStyle w:val="BodyText"/>
        <w:spacing w:after="0"/>
        <w:ind w:left="360"/>
        <w:jc w:val="both"/>
        <w:rPr>
          <w:rFonts w:cs="Times New Roman"/>
          <w:color w:val="000000" w:themeColor="text1"/>
        </w:rPr>
      </w:pPr>
      <w:r>
        <w:rPr>
          <w:rStyle w:val="Strong"/>
          <w:rFonts w:eastAsiaTheme="majorEastAsia" w:cs="Times New Roman"/>
          <w:b w:val="0"/>
          <w:bCs w:val="0"/>
        </w:rPr>
        <w:t>Fred Bednarski</w:t>
      </w:r>
      <w:r w:rsidR="00D529C6" w:rsidRPr="004C0C27">
        <w:rPr>
          <w:rFonts w:cs="Times New Roman"/>
          <w:b/>
          <w:bCs/>
        </w:rPr>
        <w:t>,</w:t>
      </w:r>
      <w:r w:rsidR="00D529C6" w:rsidRPr="004C0C27">
        <w:rPr>
          <w:rFonts w:cs="Times New Roman"/>
        </w:rPr>
        <w:t xml:space="preserve"> Financial </w:t>
      </w:r>
      <w:r w:rsidR="00D529C6" w:rsidRPr="004C0C27">
        <w:rPr>
          <w:rFonts w:cs="Times New Roman"/>
          <w:color w:val="000000" w:themeColor="text1"/>
        </w:rPr>
        <w:t xml:space="preserve">Analyst in the Rate Regulation Division, </w:t>
      </w:r>
      <w:r w:rsidR="00DC6F20">
        <w:rPr>
          <w:rFonts w:cs="Times New Roman"/>
          <w:color w:val="000000" w:themeColor="text1"/>
        </w:rPr>
        <w:t>provided the following</w:t>
      </w:r>
      <w:r w:rsidR="001B08FB">
        <w:rPr>
          <w:rFonts w:cs="Times New Roman"/>
          <w:color w:val="000000" w:themeColor="text1"/>
        </w:rPr>
        <w:t xml:space="preserve"> analysis</w:t>
      </w:r>
      <w:r w:rsidR="00DC6F20" w:rsidRPr="004C0C27">
        <w:rPr>
          <w:rFonts w:cs="Times New Roman"/>
          <w:color w:val="000000" w:themeColor="text1"/>
        </w:rPr>
        <w:t>.</w:t>
      </w:r>
    </w:p>
    <w:p w14:paraId="38F4C232" w14:textId="20CAC2CB" w:rsidR="007E592C" w:rsidRDefault="007E592C" w:rsidP="00201876">
      <w:pPr>
        <w:pStyle w:val="BodyText"/>
        <w:spacing w:after="0"/>
        <w:ind w:left="360"/>
        <w:jc w:val="both"/>
        <w:rPr>
          <w:rFonts w:cs="Times New Roman"/>
          <w:color w:val="000000" w:themeColor="text1"/>
        </w:rPr>
      </w:pPr>
    </w:p>
    <w:p w14:paraId="177D609C" w14:textId="77777777" w:rsidR="007E592C" w:rsidRPr="00B35AA7" w:rsidRDefault="007E592C" w:rsidP="007E592C">
      <w:pPr>
        <w:contextualSpacing/>
        <w:rPr>
          <w:szCs w:val="24"/>
        </w:rPr>
      </w:pPr>
      <w:r w:rsidRPr="00B35AA7">
        <w:rPr>
          <w:szCs w:val="24"/>
        </w:rPr>
        <w:t xml:space="preserve">An owner or operator of a retail public utility must have the financial resources to operate and manage the utility and to provide continuous and adequate service to the current and requested utility service areas, as established by 16 TAC </w:t>
      </w:r>
      <w:bookmarkStart w:id="4" w:name="_Hlk58258845"/>
      <w:r w:rsidRPr="00B35AA7">
        <w:rPr>
          <w:szCs w:val="24"/>
        </w:rPr>
        <w:t>§ 24.11</w:t>
      </w:r>
      <w:bookmarkEnd w:id="4"/>
      <w:r w:rsidRPr="00B35AA7">
        <w:rPr>
          <w:szCs w:val="24"/>
        </w:rPr>
        <w:t xml:space="preserve">.  </w:t>
      </w:r>
      <w:r>
        <w:rPr>
          <w:szCs w:val="24"/>
        </w:rPr>
        <w:t>Dripping Springs</w:t>
      </w:r>
      <w:r w:rsidRPr="00B35AA7">
        <w:rPr>
          <w:szCs w:val="24"/>
        </w:rPr>
        <w:t xml:space="preserve"> must demonstrate that it meets one of the five leverage tests under 16 TAC § 24.11(e)(2) as well as the operations test under 16 TAC § 24.11(e)(3).  </w:t>
      </w:r>
    </w:p>
    <w:p w14:paraId="3FF00DEC" w14:textId="77777777" w:rsidR="007E592C" w:rsidRPr="00B35AA7" w:rsidRDefault="007E592C" w:rsidP="007E592C">
      <w:pPr>
        <w:pStyle w:val="BodyText"/>
        <w:spacing w:after="0"/>
        <w:jc w:val="both"/>
        <w:rPr>
          <w:rFonts w:eastAsia="Calibri" w:cs="Times New Roman"/>
        </w:rPr>
      </w:pPr>
    </w:p>
    <w:p w14:paraId="7752FAFC" w14:textId="77777777" w:rsidR="007E592C" w:rsidRPr="00501C3E" w:rsidRDefault="007E592C" w:rsidP="007E592C">
      <w:pPr>
        <w:pStyle w:val="BodyText"/>
        <w:spacing w:after="0"/>
        <w:jc w:val="both"/>
        <w:rPr>
          <w:rFonts w:eastAsia="Calibri" w:cs="Times New Roman"/>
          <w:i/>
          <w:iCs/>
          <w:u w:val="single"/>
        </w:rPr>
      </w:pPr>
      <w:r w:rsidRPr="00501C3E">
        <w:rPr>
          <w:rFonts w:eastAsia="Calibri" w:cs="Times New Roman"/>
          <w:i/>
          <w:iCs/>
          <w:u w:val="single"/>
        </w:rPr>
        <w:t xml:space="preserve">Leverage test </w:t>
      </w:r>
    </w:p>
    <w:p w14:paraId="45739719" w14:textId="77777777" w:rsidR="007E592C" w:rsidRDefault="007E592C" w:rsidP="007E592C">
      <w:pPr>
        <w:pStyle w:val="BodyText"/>
        <w:spacing w:after="0"/>
        <w:jc w:val="both"/>
        <w:rPr>
          <w:rFonts w:cs="Times New Roman"/>
        </w:rPr>
      </w:pPr>
      <w:r w:rsidRPr="00B35AA7">
        <w:rPr>
          <w:rFonts w:eastAsia="Calibri" w:cs="Times New Roman"/>
        </w:rPr>
        <w:t>My analysis is based on financial statements ending</w:t>
      </w:r>
      <w:r w:rsidRPr="00F713CD">
        <w:rPr>
          <w:rFonts w:eastAsia="Calibri" w:cs="Times New Roman"/>
        </w:rPr>
        <w:t xml:space="preserve"> </w:t>
      </w:r>
      <w:r w:rsidRPr="00F713CD">
        <w:rPr>
          <w:rFonts w:cs="Times New Roman"/>
        </w:rPr>
        <w:t>September 30, 2019</w:t>
      </w:r>
      <w:r>
        <w:rPr>
          <w:rFonts w:cs="Times New Roman"/>
        </w:rPr>
        <w:t xml:space="preserve"> in attachment FB-1</w:t>
      </w:r>
      <w:r w:rsidRPr="00F713CD">
        <w:rPr>
          <w:rFonts w:eastAsia="Calibri" w:cs="Times New Roman"/>
        </w:rPr>
        <w:t xml:space="preserve">. </w:t>
      </w:r>
      <w:r w:rsidRPr="00B35AA7">
        <w:rPr>
          <w:rFonts w:eastAsia="Calibri" w:cs="Times New Roman"/>
        </w:rPr>
        <w:t xml:space="preserve"> These financial statements </w:t>
      </w:r>
      <w:r w:rsidRPr="00B35AA7">
        <w:rPr>
          <w:rFonts w:cs="Times New Roman"/>
        </w:rPr>
        <w:t xml:space="preserve">contain an unqualified auditor’s opinion </w:t>
      </w:r>
      <w:r w:rsidRPr="00F713CD">
        <w:rPr>
          <w:rFonts w:cs="Times New Roman"/>
        </w:rPr>
        <w:t xml:space="preserve">from Donald L. Allman, CPA, PC stating </w:t>
      </w:r>
      <w:r w:rsidRPr="00B35AA7">
        <w:rPr>
          <w:rFonts w:cs="Times New Roman"/>
        </w:rPr>
        <w:t xml:space="preserve">that the financial statements present fairly, in all material respects, the financial position of </w:t>
      </w:r>
      <w:r>
        <w:rPr>
          <w:rFonts w:cs="Times New Roman"/>
        </w:rPr>
        <w:t>Dripping Springs</w:t>
      </w:r>
      <w:r w:rsidRPr="00B35AA7">
        <w:rPr>
          <w:rFonts w:cs="Times New Roman"/>
        </w:rPr>
        <w:t xml:space="preserve"> as of</w:t>
      </w:r>
      <w:r w:rsidRPr="00F713CD">
        <w:rPr>
          <w:rFonts w:cs="Times New Roman"/>
        </w:rPr>
        <w:t xml:space="preserve"> September 30, 2019.</w:t>
      </w:r>
    </w:p>
    <w:p w14:paraId="7E78762A" w14:textId="77777777" w:rsidR="007E592C" w:rsidRDefault="007E592C" w:rsidP="007E592C">
      <w:pPr>
        <w:pStyle w:val="BodyText"/>
        <w:spacing w:after="0"/>
        <w:jc w:val="both"/>
        <w:rPr>
          <w:rFonts w:cs="Times New Roman"/>
        </w:rPr>
      </w:pPr>
    </w:p>
    <w:p w14:paraId="6E5A3286" w14:textId="77777777" w:rsidR="007E592C" w:rsidRPr="00B35AA7" w:rsidRDefault="007E592C" w:rsidP="007E592C">
      <w:pPr>
        <w:pStyle w:val="BodyText"/>
        <w:spacing w:after="0"/>
        <w:jc w:val="both"/>
        <w:rPr>
          <w:rFonts w:cs="Times New Roman"/>
        </w:rPr>
      </w:pPr>
      <w:r w:rsidRPr="007D7B62">
        <w:rPr>
          <w:rFonts w:cs="Times New Roman"/>
        </w:rPr>
        <w:t xml:space="preserve">Based upon my review of </w:t>
      </w:r>
      <w:r>
        <w:rPr>
          <w:rFonts w:cs="Times New Roman"/>
        </w:rPr>
        <w:t>Dripping Springs</w:t>
      </w:r>
      <w:r w:rsidRPr="007D7B62">
        <w:rPr>
          <w:rFonts w:cs="Times New Roman"/>
        </w:rPr>
        <w:t xml:space="preserve">’ financial statements, I calculate debt service equal to </w:t>
      </w:r>
      <w:r>
        <w:rPr>
          <w:rFonts w:cs="Times New Roman"/>
        </w:rPr>
        <w:t>3.17</w:t>
      </w:r>
      <w:r w:rsidRPr="007D7B62">
        <w:rPr>
          <w:rFonts w:cs="Times New Roman"/>
        </w:rPr>
        <w:t>.  The debt service coverage ratio is net operating income</w:t>
      </w:r>
      <w:r>
        <w:rPr>
          <w:rFonts w:cs="Times New Roman"/>
        </w:rPr>
        <w:t xml:space="preserve"> of $5,547,011</w:t>
      </w:r>
      <w:r w:rsidRPr="007D7B62">
        <w:rPr>
          <w:rFonts w:cs="Times New Roman"/>
        </w:rPr>
        <w:t xml:space="preserve"> before depreciation</w:t>
      </w:r>
      <w:r>
        <w:rPr>
          <w:rFonts w:cs="Times New Roman"/>
        </w:rPr>
        <w:t xml:space="preserve"> expense of $884,598 and interest expense of $127,354</w:t>
      </w:r>
      <w:r w:rsidRPr="007D7B62">
        <w:rPr>
          <w:rFonts w:cs="Times New Roman"/>
        </w:rPr>
        <w:t xml:space="preserve"> divided by annual debt service of $</w:t>
      </w:r>
      <w:r>
        <w:rPr>
          <w:rFonts w:cs="Times New Roman"/>
        </w:rPr>
        <w:t>1,752,843 for fiscal year 2021</w:t>
      </w:r>
      <w:r w:rsidRPr="007D7B62">
        <w:rPr>
          <w:rFonts w:cs="Times New Roman"/>
        </w:rPr>
        <w:t>.  Because the ratio is greater than 1.25, the Applicant meets the leverage test specified in 16 TAC § 24.11(e)(2)(B).</w:t>
      </w:r>
    </w:p>
    <w:p w14:paraId="155135E5" w14:textId="77777777" w:rsidR="007E592C" w:rsidRPr="00B35AA7" w:rsidRDefault="007E592C" w:rsidP="007E592C">
      <w:pPr>
        <w:pStyle w:val="BodyText"/>
        <w:spacing w:after="0"/>
        <w:jc w:val="both"/>
        <w:rPr>
          <w:rFonts w:cs="Times New Roman"/>
        </w:rPr>
      </w:pPr>
    </w:p>
    <w:p w14:paraId="678D455E" w14:textId="77777777" w:rsidR="007E592C" w:rsidRPr="00501C3E" w:rsidRDefault="007E592C" w:rsidP="007E592C">
      <w:pPr>
        <w:rPr>
          <w:rFonts w:eastAsia="Calibri"/>
          <w:i/>
          <w:iCs/>
          <w:szCs w:val="24"/>
          <w:u w:val="single"/>
        </w:rPr>
      </w:pPr>
      <w:r w:rsidRPr="00501C3E">
        <w:rPr>
          <w:rFonts w:eastAsia="Calibri"/>
          <w:i/>
          <w:iCs/>
          <w:szCs w:val="24"/>
          <w:u w:val="single"/>
        </w:rPr>
        <w:t>Operations test</w:t>
      </w:r>
    </w:p>
    <w:p w14:paraId="31AB0350" w14:textId="77777777" w:rsidR="007E592C" w:rsidRDefault="007E592C" w:rsidP="007E592C">
      <w:pPr>
        <w:rPr>
          <w:rFonts w:eastAsia="Calibri"/>
          <w:szCs w:val="24"/>
        </w:rPr>
      </w:pPr>
      <w:r w:rsidRPr="00B35AA7">
        <w:rPr>
          <w:rFonts w:eastAsia="Calibri"/>
          <w:szCs w:val="24"/>
        </w:rPr>
        <w:t xml:space="preserve">An owner or operator must demonstrate sufficient available cash to cover projected cash shortages for operations and maintenance expense during the first five years of operations, as required by 16 TAC § 24.11(e)(3). </w:t>
      </w:r>
    </w:p>
    <w:p w14:paraId="08AAD794" w14:textId="77777777" w:rsidR="007E592C" w:rsidRDefault="007E592C" w:rsidP="007E592C">
      <w:pPr>
        <w:rPr>
          <w:rFonts w:eastAsia="Calibri"/>
          <w:szCs w:val="24"/>
        </w:rPr>
      </w:pPr>
    </w:p>
    <w:p w14:paraId="1D1CEF22" w14:textId="77777777" w:rsidR="007E592C" w:rsidRPr="00B35AA7" w:rsidRDefault="007E592C" w:rsidP="007E592C">
      <w:pPr>
        <w:rPr>
          <w:rFonts w:eastAsia="Calibri"/>
          <w:szCs w:val="24"/>
        </w:rPr>
      </w:pPr>
      <w:r>
        <w:rPr>
          <w:rFonts w:eastAsia="Calibri"/>
          <w:szCs w:val="24"/>
        </w:rPr>
        <w:t>Dripping Springs</w:t>
      </w:r>
      <w:r w:rsidRPr="00F4331C">
        <w:rPr>
          <w:rFonts w:eastAsia="Calibri"/>
          <w:szCs w:val="24"/>
        </w:rPr>
        <w:t xml:space="preserve">’ </w:t>
      </w:r>
      <w:r>
        <w:rPr>
          <w:rFonts w:eastAsia="Calibri"/>
          <w:szCs w:val="24"/>
        </w:rPr>
        <w:t xml:space="preserve">2019 </w:t>
      </w:r>
      <w:r w:rsidRPr="00F4331C">
        <w:rPr>
          <w:rFonts w:eastAsia="Calibri"/>
          <w:szCs w:val="24"/>
        </w:rPr>
        <w:t xml:space="preserve">financial statements include </w:t>
      </w:r>
      <w:r>
        <w:rPr>
          <w:rFonts w:eastAsia="Calibri"/>
          <w:szCs w:val="24"/>
        </w:rPr>
        <w:t>net</w:t>
      </w:r>
      <w:r w:rsidRPr="00F4331C">
        <w:rPr>
          <w:rFonts w:eastAsia="Calibri"/>
          <w:szCs w:val="24"/>
        </w:rPr>
        <w:t xml:space="preserve"> income</w:t>
      </w:r>
      <w:r>
        <w:rPr>
          <w:rFonts w:eastAsia="Calibri"/>
          <w:szCs w:val="24"/>
        </w:rPr>
        <w:t xml:space="preserve"> of $4,535,059</w:t>
      </w:r>
      <w:r w:rsidRPr="00F4331C">
        <w:rPr>
          <w:rFonts w:eastAsia="Calibri"/>
          <w:szCs w:val="24"/>
        </w:rPr>
        <w:t xml:space="preserve"> an</w:t>
      </w:r>
      <w:r>
        <w:rPr>
          <w:rFonts w:eastAsia="Calibri"/>
          <w:szCs w:val="24"/>
        </w:rPr>
        <w:t>d an unrestricted cash and cash equivalents balance of $13,388,233,</w:t>
      </w:r>
      <w:r w:rsidRPr="00F4331C">
        <w:rPr>
          <w:rFonts w:eastAsia="Calibri"/>
          <w:szCs w:val="24"/>
        </w:rPr>
        <w:t xml:space="preserve"> indicat</w:t>
      </w:r>
      <w:r>
        <w:rPr>
          <w:rFonts w:eastAsia="Calibri"/>
          <w:szCs w:val="24"/>
        </w:rPr>
        <w:t>ing</w:t>
      </w:r>
      <w:r w:rsidRPr="00F4331C">
        <w:rPr>
          <w:rFonts w:eastAsia="Calibri"/>
          <w:szCs w:val="24"/>
        </w:rPr>
        <w:t xml:space="preserve"> the Applicant will have sufficient cash to cover projected shortages.</w:t>
      </w:r>
    </w:p>
    <w:p w14:paraId="7A0E9ED3" w14:textId="77777777" w:rsidR="007E592C" w:rsidRDefault="007E592C" w:rsidP="007E592C">
      <w:pPr>
        <w:rPr>
          <w:szCs w:val="24"/>
        </w:rPr>
      </w:pPr>
    </w:p>
    <w:p w14:paraId="1DEFFCB1" w14:textId="77777777" w:rsidR="007E592C" w:rsidRPr="00B35AA7" w:rsidRDefault="007E592C" w:rsidP="007E592C">
      <w:pPr>
        <w:rPr>
          <w:rFonts w:eastAsia="Calibri"/>
          <w:szCs w:val="24"/>
        </w:rPr>
      </w:pPr>
      <w:r>
        <w:rPr>
          <w:rFonts w:eastAsia="Calibri"/>
          <w:szCs w:val="24"/>
        </w:rPr>
        <w:t>C</w:t>
      </w:r>
      <w:r w:rsidRPr="00B35AA7">
        <w:rPr>
          <w:rFonts w:eastAsia="Calibri"/>
          <w:szCs w:val="24"/>
        </w:rPr>
        <w:t>apital improvements needed to provide continuous and adequate service to the requested area</w:t>
      </w:r>
      <w:r>
        <w:rPr>
          <w:rFonts w:eastAsia="Calibri"/>
          <w:szCs w:val="24"/>
        </w:rPr>
        <w:t xml:space="preserve"> will be paid for by the Developer and Driftwood Conservation District</w:t>
      </w:r>
      <w:r w:rsidRPr="00B35AA7">
        <w:rPr>
          <w:rFonts w:eastAsia="Calibri"/>
          <w:b/>
          <w:bCs/>
          <w:szCs w:val="24"/>
        </w:rPr>
        <w:t>.</w:t>
      </w:r>
      <w:r w:rsidRPr="00B35AA7">
        <w:rPr>
          <w:rFonts w:eastAsia="Calibri"/>
          <w:szCs w:val="24"/>
        </w:rPr>
        <w:t xml:space="preserve">  Sufficient cash and net operating income available to cover possible future shortages provide an indication of financial stability and financial and managerial capability. Therefore, the </w:t>
      </w:r>
      <w:r w:rsidRPr="00B35AA7">
        <w:rPr>
          <w:rFonts w:eastAsia="Calibri"/>
          <w:bCs/>
          <w:szCs w:val="24"/>
        </w:rPr>
        <w:t>Applicant</w:t>
      </w:r>
      <w:r w:rsidRPr="00B35AA7">
        <w:rPr>
          <w:rFonts w:eastAsia="Calibri"/>
          <w:szCs w:val="24"/>
        </w:rPr>
        <w:t xml:space="preserve"> meets the operations test specified in 16 TAC § 24.11(e)(3).  </w:t>
      </w:r>
    </w:p>
    <w:p w14:paraId="1ABDC57B" w14:textId="77777777" w:rsidR="007E592C" w:rsidRPr="00B35AA7" w:rsidRDefault="007E592C" w:rsidP="007E592C">
      <w:pPr>
        <w:pStyle w:val="BodyText"/>
        <w:spacing w:after="0"/>
        <w:jc w:val="both"/>
        <w:rPr>
          <w:rFonts w:cs="Times New Roman"/>
        </w:rPr>
      </w:pPr>
    </w:p>
    <w:p w14:paraId="7C8D1C16" w14:textId="77777777" w:rsidR="00FB35D7" w:rsidRPr="009756C8" w:rsidRDefault="00FB35D7" w:rsidP="00FB35D7">
      <w:pPr>
        <w:ind w:left="900" w:hanging="540"/>
        <w:rPr>
          <w:rFonts w:eastAsiaTheme="minorHAnsi"/>
        </w:rPr>
      </w:pPr>
      <w:r w:rsidRPr="00D474D7">
        <w:rPr>
          <w:bCs/>
          <w:iCs/>
        </w:rPr>
        <w:t>3.</w:t>
      </w:r>
      <w:r>
        <w:rPr>
          <w:bCs/>
          <w:iCs/>
        </w:rPr>
        <w:t>7</w:t>
      </w:r>
      <w:r w:rsidRPr="00D474D7">
        <w:rPr>
          <w:bCs/>
          <w:iCs/>
        </w:rPr>
        <w:t>.</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 13.246(d)</w:t>
      </w:r>
      <w:r>
        <w:rPr>
          <w:b/>
          <w:i/>
        </w:rPr>
        <w:t>;</w:t>
      </w:r>
      <w:r w:rsidRPr="007D4F2D">
        <w:rPr>
          <w:b/>
          <w:i/>
        </w:rPr>
        <w:t xml:space="preserve"> 16 TAC § 24.227(f)).</w:t>
      </w:r>
      <w:r w:rsidRPr="00C366FF">
        <w:rPr>
          <w:b/>
          <w:i/>
        </w:rPr>
        <w:t xml:space="preserve"> </w:t>
      </w:r>
    </w:p>
    <w:p w14:paraId="4C7B61A4" w14:textId="1730D4E4" w:rsidR="00DC6F20" w:rsidRDefault="007E592C" w:rsidP="00FB35D7">
      <w:pPr>
        <w:pStyle w:val="BodyText"/>
        <w:spacing w:after="0"/>
        <w:ind w:firstLine="360"/>
        <w:jc w:val="both"/>
      </w:pPr>
      <w:r>
        <w:rPr>
          <w:rStyle w:val="Strong"/>
          <w:rFonts w:eastAsiaTheme="majorEastAsia" w:cs="Times New Roman"/>
          <w:b w:val="0"/>
          <w:bCs w:val="0"/>
        </w:rPr>
        <w:t>Fred Bednarski</w:t>
      </w:r>
      <w:r w:rsidR="00DC6F20">
        <w:t xml:space="preserve"> provided the following.</w:t>
      </w:r>
    </w:p>
    <w:p w14:paraId="345DAEEA" w14:textId="77777777" w:rsidR="00DC6F20" w:rsidRDefault="00DC6F20" w:rsidP="00DC6F20">
      <w:pPr>
        <w:pStyle w:val="BodyText"/>
        <w:spacing w:after="0"/>
        <w:jc w:val="both"/>
      </w:pPr>
    </w:p>
    <w:p w14:paraId="090C14C9" w14:textId="77777777" w:rsidR="00DC6F20" w:rsidRPr="00542A42" w:rsidRDefault="00DC6F20" w:rsidP="00FB35D7">
      <w:pPr>
        <w:pStyle w:val="BodyText"/>
        <w:spacing w:after="0"/>
        <w:ind w:left="360"/>
        <w:jc w:val="both"/>
        <w:rPr>
          <w:rFonts w:cs="Times New Roman"/>
          <w:color w:val="2E74B5" w:themeColor="accent5" w:themeShade="BF"/>
        </w:rPr>
      </w:pPr>
      <w:r w:rsidRPr="0001389F">
        <w:t>As explained in the</w:t>
      </w:r>
      <w:r w:rsidRPr="00EB0B4A">
        <w:t xml:space="preserve"> </w:t>
      </w:r>
      <w:r w:rsidRPr="0001389F">
        <w:t xml:space="preserve">discussion of </w:t>
      </w:r>
      <w:r w:rsidRPr="00874562">
        <w:t>TWC § 13.246(c)(6) and 16 TAC §§ 24.227(a), (e)(6), and 24.11(e)</w:t>
      </w:r>
      <w:r w:rsidR="00C24DDF">
        <w:t xml:space="preserve"> </w:t>
      </w:r>
      <w:r>
        <w:t>the Applicants</w:t>
      </w:r>
      <w:r w:rsidRPr="004C0C27">
        <w:rPr>
          <w:rFonts w:cs="Times New Roman"/>
        </w:rPr>
        <w:t xml:space="preserve"> meet the financial tests.</w:t>
      </w:r>
      <w:r>
        <w:t xml:space="preserve"> </w:t>
      </w:r>
      <w:r w:rsidRPr="004C0C27">
        <w:rPr>
          <w:rFonts w:cs="Times New Roman"/>
        </w:rPr>
        <w:t xml:space="preserve">Therefore, no additional financial assurance is needed.  </w:t>
      </w:r>
    </w:p>
    <w:p w14:paraId="2F862B54" w14:textId="77777777" w:rsidR="00D529C6" w:rsidRDefault="00D529C6" w:rsidP="00D529C6">
      <w:pPr>
        <w:ind w:left="360"/>
      </w:pPr>
    </w:p>
    <w:p w14:paraId="28EFF732" w14:textId="77777777" w:rsidR="00F24842" w:rsidRPr="00D529C6" w:rsidRDefault="00F24842" w:rsidP="00F24842">
      <w:pPr>
        <w:pStyle w:val="ListParagraph"/>
        <w:spacing w:after="0"/>
        <w:ind w:firstLine="0"/>
        <w:jc w:val="both"/>
        <w:rPr>
          <w:rFonts w:cs="Times New Roman"/>
          <w:bCs/>
          <w:iCs/>
        </w:rPr>
      </w:pPr>
    </w:p>
    <w:p w14:paraId="18EAFC74" w14:textId="77777777" w:rsidR="00FB35D7" w:rsidRDefault="00FB35D7" w:rsidP="00FB35D7">
      <w:pPr>
        <w:pStyle w:val="ListParagraph"/>
        <w:spacing w:after="0"/>
        <w:ind w:left="900" w:hanging="540"/>
        <w:jc w:val="both"/>
        <w:rPr>
          <w:rFonts w:cs="Times New Roman"/>
        </w:rPr>
      </w:pPr>
      <w:r w:rsidRPr="00D474D7">
        <w:rPr>
          <w:rFonts w:cs="Times New Roman"/>
          <w:bCs/>
          <w:iCs/>
        </w:rPr>
        <w:t>3.</w:t>
      </w:r>
      <w:r>
        <w:rPr>
          <w:rFonts w:cs="Times New Roman"/>
          <w:bCs/>
          <w:iCs/>
        </w:rPr>
        <w:t>8</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 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 </w:t>
      </w:r>
      <w:r>
        <w:rPr>
          <w:rFonts w:cs="Times New Roman"/>
          <w:b/>
          <w:i/>
        </w:rPr>
        <w:t xml:space="preserve">                      </w:t>
      </w:r>
      <w:r w:rsidRPr="007D4F2D">
        <w:rPr>
          <w:rFonts w:cs="Times New Roman"/>
          <w:b/>
          <w:i/>
        </w:rPr>
        <w:t>§ 24.227(e)(7) and (9)).</w:t>
      </w:r>
      <w:r w:rsidRPr="00C366FF">
        <w:rPr>
          <w:rFonts w:cs="Times New Roman"/>
          <w:b/>
          <w:i/>
        </w:rPr>
        <w:t xml:space="preserve"> </w:t>
      </w:r>
      <w:r w:rsidRPr="004048C0">
        <w:rPr>
          <w:rFonts w:cs="Times New Roman"/>
        </w:rPr>
        <w:t xml:space="preserve">  </w:t>
      </w:r>
    </w:p>
    <w:p w14:paraId="7D62B491" w14:textId="124A9304" w:rsidR="00F24842" w:rsidRDefault="00F24842" w:rsidP="00F24842">
      <w:pPr>
        <w:pStyle w:val="ListParagraph"/>
        <w:spacing w:after="0"/>
        <w:ind w:firstLine="0"/>
        <w:jc w:val="both"/>
        <w:rPr>
          <w:rFonts w:cs="Times New Roman"/>
        </w:rPr>
      </w:pPr>
    </w:p>
    <w:p w14:paraId="51F6AB76" w14:textId="5309F77C" w:rsidR="00106FFF" w:rsidRDefault="00106FFF" w:rsidP="00106FFF">
      <w:pPr>
        <w:pStyle w:val="ListParagraph"/>
        <w:spacing w:after="0"/>
        <w:ind w:left="360" w:firstLine="0"/>
        <w:jc w:val="both"/>
        <w:rPr>
          <w:rFonts w:cs="Times New Roman"/>
        </w:rPr>
      </w:pPr>
      <w:r w:rsidRPr="00106FFF">
        <w:rPr>
          <w:rFonts w:cs="Times New Roman"/>
        </w:rPr>
        <w:t>The land will be disturbed initially for the installation of utility, roadway, and storm water infrastructure to the proposed developments.</w:t>
      </w:r>
    </w:p>
    <w:p w14:paraId="4068283D" w14:textId="77777777" w:rsidR="00106FFF" w:rsidRPr="004048C0" w:rsidRDefault="00106FFF" w:rsidP="00106FFF">
      <w:pPr>
        <w:pStyle w:val="ListParagraph"/>
        <w:spacing w:after="0"/>
        <w:ind w:left="360" w:firstLine="0"/>
        <w:jc w:val="both"/>
        <w:rPr>
          <w:rFonts w:cs="Times New Roman"/>
        </w:rPr>
      </w:pPr>
    </w:p>
    <w:p w14:paraId="4EB61596" w14:textId="77777777" w:rsidR="00FB35D7" w:rsidRPr="004048C0" w:rsidRDefault="00FB35D7" w:rsidP="00FB35D7">
      <w:pPr>
        <w:pStyle w:val="NoSpacing"/>
        <w:ind w:left="900" w:hanging="540"/>
        <w:contextualSpacing/>
        <w:jc w:val="both"/>
        <w:rPr>
          <w:rFonts w:cs="Times New Roman"/>
          <w:b/>
          <w:i/>
        </w:rPr>
      </w:pPr>
      <w:r w:rsidRPr="0001100F">
        <w:rPr>
          <w:bCs/>
          <w:iCs/>
        </w:rPr>
        <w:t>3.</w:t>
      </w:r>
      <w:r>
        <w:rPr>
          <w:bCs/>
          <w:iCs/>
        </w:rPr>
        <w:t>9</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 13.246(c)(8)</w:t>
      </w:r>
      <w:r>
        <w:rPr>
          <w:b/>
          <w:i/>
        </w:rPr>
        <w:t>;</w:t>
      </w:r>
      <w:r w:rsidRPr="007D4F2D">
        <w:rPr>
          <w:b/>
          <w:i/>
        </w:rPr>
        <w:t xml:space="preserve"> 16 TAC § 24.227(e)(8)).</w:t>
      </w:r>
      <w:r w:rsidRPr="00C366FF">
        <w:rPr>
          <w:rFonts w:cs="Times New Roman"/>
          <w:b/>
          <w:i/>
        </w:rPr>
        <w:t xml:space="preserve"> </w:t>
      </w:r>
    </w:p>
    <w:p w14:paraId="4BF422B3" w14:textId="77777777" w:rsidR="004E1A66" w:rsidRDefault="00F24842" w:rsidP="004E1A66">
      <w:pPr>
        <w:pStyle w:val="NoSpacing"/>
        <w:ind w:left="360"/>
        <w:jc w:val="both"/>
      </w:pPr>
      <w:r>
        <w:t xml:space="preserve">This </w:t>
      </w:r>
      <w:r w:rsidR="000765DC">
        <w:rPr>
          <w:rFonts w:cs="Times New Roman"/>
        </w:rPr>
        <w:t>factor</w:t>
      </w:r>
      <w:r w:rsidR="000765DC">
        <w:t xml:space="preserve"> </w:t>
      </w:r>
      <w:r>
        <w:t xml:space="preserve">is not applicable because there are no homes currently receiving service in the requested service area. </w:t>
      </w:r>
    </w:p>
    <w:p w14:paraId="18C031A5" w14:textId="77777777" w:rsidR="004E1A66" w:rsidRDefault="004E1A66" w:rsidP="004E1A66">
      <w:pPr>
        <w:pStyle w:val="NoSpacing"/>
        <w:ind w:left="360"/>
        <w:jc w:val="both"/>
      </w:pPr>
    </w:p>
    <w:p w14:paraId="5B7409D6" w14:textId="6FE3FF25" w:rsidR="00256316" w:rsidRPr="00256316" w:rsidRDefault="00256316" w:rsidP="004E1A66">
      <w:pPr>
        <w:pStyle w:val="NoSpacing"/>
        <w:ind w:left="360"/>
        <w:jc w:val="both"/>
        <w:rPr>
          <w:b/>
          <w:u w:val="single"/>
        </w:rPr>
      </w:pPr>
      <w:r w:rsidRPr="00FB35D7">
        <w:rPr>
          <w:b/>
          <w:u w:val="single"/>
        </w:rPr>
        <w:t>Recommendation</w:t>
      </w:r>
    </w:p>
    <w:p w14:paraId="0DAA3647" w14:textId="36A89EEC" w:rsidR="00F24842" w:rsidRPr="006265E0" w:rsidRDefault="0034502C" w:rsidP="00F24842">
      <w:pPr>
        <w:pStyle w:val="NoSpacing"/>
        <w:jc w:val="both"/>
        <w:rPr>
          <w:rFonts w:cs="Times New Roman"/>
        </w:rPr>
      </w:pPr>
      <w:r>
        <w:t xml:space="preserve">Based on the mapping review by </w:t>
      </w:r>
      <w:r w:rsidR="004E1A66" w:rsidRPr="006265E0">
        <w:t>Gary Horton</w:t>
      </w:r>
      <w:r w:rsidRPr="006265E0">
        <w:t>,</w:t>
      </w:r>
      <w:r w:rsidR="00FE5966" w:rsidRPr="006265E0">
        <w:t xml:space="preserve"> Infrastructure Division,</w:t>
      </w:r>
      <w:r w:rsidRPr="006265E0">
        <w:t xml:space="preserve"> the financial and managerial review by </w:t>
      </w:r>
      <w:r w:rsidR="004E1A66" w:rsidRPr="006265E0">
        <w:t>Fred Bednarski</w:t>
      </w:r>
      <w:r w:rsidRPr="006265E0">
        <w:t xml:space="preserve">, </w:t>
      </w:r>
      <w:r w:rsidR="00FE5966" w:rsidRPr="006265E0">
        <w:t xml:space="preserve">Rate Regulation Division, </w:t>
      </w:r>
      <w:r w:rsidRPr="006265E0">
        <w:t xml:space="preserve">and my technical and managerial review, </w:t>
      </w:r>
      <w:r w:rsidR="00B00B5D" w:rsidRPr="006265E0">
        <w:t>I</w:t>
      </w:r>
      <w:r w:rsidRPr="006265E0">
        <w:t xml:space="preserve"> </w:t>
      </w:r>
      <w:r w:rsidR="00F24842" w:rsidRPr="006265E0">
        <w:rPr>
          <w:rFonts w:cs="Times New Roman"/>
        </w:rPr>
        <w:t xml:space="preserve">recommend that </w:t>
      </w:r>
      <w:r w:rsidR="004E1A66" w:rsidRPr="006265E0">
        <w:rPr>
          <w:rFonts w:cs="Times New Roman"/>
        </w:rPr>
        <w:t>Dripp</w:t>
      </w:r>
      <w:r w:rsidR="005671C5">
        <w:rPr>
          <w:rFonts w:cs="Times New Roman"/>
        </w:rPr>
        <w:t>i</w:t>
      </w:r>
      <w:r w:rsidR="004E1A66" w:rsidRPr="006265E0">
        <w:rPr>
          <w:rFonts w:cs="Times New Roman"/>
        </w:rPr>
        <w:t>ng Springs</w:t>
      </w:r>
      <w:r w:rsidR="00F24842" w:rsidRPr="006265E0">
        <w:rPr>
          <w:rFonts w:cs="Times New Roman"/>
          <w:i/>
        </w:rPr>
        <w:t xml:space="preserve"> </w:t>
      </w:r>
      <w:r w:rsidR="00F24842" w:rsidRPr="006265E0">
        <w:rPr>
          <w:rFonts w:cs="Times New Roman"/>
        </w:rPr>
        <w:t>meets all of the statutory requirements of Texas Water Code Chapter 13 and the Commission's Chapter 24 rules and regulations, is capable of providing continuous and adequate service and approving this application to amend a water</w:t>
      </w:r>
      <w:r w:rsidR="004E1A66" w:rsidRPr="006265E0">
        <w:rPr>
          <w:rFonts w:cs="Times New Roman"/>
        </w:rPr>
        <w:t xml:space="preserve"> </w:t>
      </w:r>
      <w:r w:rsidR="00F24842" w:rsidRPr="006265E0">
        <w:rPr>
          <w:rFonts w:cs="Times New Roman"/>
        </w:rPr>
        <w:t xml:space="preserve">CCN No. </w:t>
      </w:r>
      <w:r w:rsidR="004E1A66" w:rsidRPr="006265E0">
        <w:rPr>
          <w:rFonts w:cs="Times New Roman"/>
        </w:rPr>
        <w:t>13030</w:t>
      </w:r>
      <w:r w:rsidR="00F24842" w:rsidRPr="006265E0">
        <w:rPr>
          <w:rFonts w:cs="Times New Roman"/>
        </w:rPr>
        <w:t xml:space="preserve"> is necessary for the service, accommodation, convenience and safety of the public.</w:t>
      </w:r>
    </w:p>
    <w:p w14:paraId="55F10BF9" w14:textId="77777777" w:rsidR="00F24842" w:rsidRPr="006265E0" w:rsidRDefault="00F24842" w:rsidP="00256316">
      <w:pPr>
        <w:rPr>
          <w:b/>
          <w:u w:val="single"/>
        </w:rPr>
      </w:pPr>
    </w:p>
    <w:p w14:paraId="4C7CE289" w14:textId="7C383190" w:rsidR="00256316" w:rsidRPr="006265E0" w:rsidRDefault="004E1A66" w:rsidP="00256316">
      <w:pPr>
        <w:pStyle w:val="NoSpacing"/>
        <w:jc w:val="both"/>
        <w:rPr>
          <w:rFonts w:cs="Times New Roman"/>
        </w:rPr>
      </w:pPr>
      <w:r w:rsidRPr="006265E0">
        <w:rPr>
          <w:rFonts w:cs="Times New Roman"/>
        </w:rPr>
        <w:t>Dripping Springs</w:t>
      </w:r>
      <w:r w:rsidR="00256316" w:rsidRPr="006265E0">
        <w:rPr>
          <w:rFonts w:cs="Times New Roman"/>
          <w:i/>
        </w:rPr>
        <w:t xml:space="preserve"> </w:t>
      </w:r>
      <w:r w:rsidR="00256316" w:rsidRPr="006265E0">
        <w:rPr>
          <w:rFonts w:cs="Times New Roman"/>
        </w:rPr>
        <w:t xml:space="preserve">consented to the attached map, and certificate on </w:t>
      </w:r>
      <w:r w:rsidRPr="006265E0">
        <w:rPr>
          <w:rFonts w:cs="Times New Roman"/>
        </w:rPr>
        <w:t>March 2, 2021</w:t>
      </w:r>
      <w:r w:rsidR="00256316" w:rsidRPr="006265E0">
        <w:rPr>
          <w:rFonts w:cs="Times New Roman"/>
        </w:rPr>
        <w:t>.</w:t>
      </w:r>
    </w:p>
    <w:p w14:paraId="6E0B7AC8" w14:textId="77777777" w:rsidR="00256316" w:rsidRPr="006265E0" w:rsidRDefault="00256316" w:rsidP="00256316">
      <w:pPr>
        <w:pStyle w:val="NoSpacing"/>
        <w:jc w:val="both"/>
        <w:rPr>
          <w:rFonts w:cs="Times New Roman"/>
        </w:rPr>
      </w:pPr>
    </w:p>
    <w:p w14:paraId="0247F34B" w14:textId="77777777" w:rsidR="00DA36E8" w:rsidRDefault="00DA36E8" w:rsidP="008C469B">
      <w:pPr>
        <w:tabs>
          <w:tab w:val="left" w:pos="1170"/>
        </w:tabs>
        <w:spacing w:after="120"/>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B54713" w14:textId="77777777" w:rsidR="008C31BA" w:rsidRDefault="008C31BA">
      <w:r>
        <w:separator/>
      </w:r>
    </w:p>
  </w:endnote>
  <w:endnote w:type="continuationSeparator" w:id="0">
    <w:p w14:paraId="5E476E52" w14:textId="77777777" w:rsidR="008C31BA" w:rsidRDefault="008C3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4000ACFF" w:usb2="00000001"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C0B9A" w14:textId="77777777" w:rsidR="008C31BA" w:rsidRDefault="008C31BA">
      <w:r>
        <w:separator/>
      </w:r>
    </w:p>
  </w:footnote>
  <w:footnote w:type="continuationSeparator" w:id="0">
    <w:p w14:paraId="64B65F2B" w14:textId="77777777" w:rsidR="008C31BA" w:rsidRDefault="008C3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ED9E6F" w14:textId="77777777" w:rsidR="00DA36E8" w:rsidRDefault="00DA36E8">
    <w:pPr>
      <w:pStyle w:val="Header"/>
      <w:jc w:val="center"/>
      <w:rPr>
        <w:b/>
        <w:i/>
        <w:sz w:val="38"/>
      </w:rPr>
    </w:pPr>
    <w:r>
      <w:rPr>
        <w:b/>
        <w:i/>
        <w:sz w:val="38"/>
      </w:rPr>
      <w:t>Public Utility Commission of Texas</w:t>
    </w:r>
  </w:p>
  <w:p w14:paraId="28E3B59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2B9E3E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10DC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837"/>
    <w:rsid w:val="0003619D"/>
    <w:rsid w:val="000765DC"/>
    <w:rsid w:val="000B3CD0"/>
    <w:rsid w:val="000E7D07"/>
    <w:rsid w:val="00106FFF"/>
    <w:rsid w:val="0011636B"/>
    <w:rsid w:val="00116570"/>
    <w:rsid w:val="001B08FB"/>
    <w:rsid w:val="001F3D60"/>
    <w:rsid w:val="00201876"/>
    <w:rsid w:val="00256316"/>
    <w:rsid w:val="002726B5"/>
    <w:rsid w:val="0028111B"/>
    <w:rsid w:val="0034502C"/>
    <w:rsid w:val="003F7FB7"/>
    <w:rsid w:val="00420D6A"/>
    <w:rsid w:val="004249AC"/>
    <w:rsid w:val="004601A0"/>
    <w:rsid w:val="004E1A66"/>
    <w:rsid w:val="00555FD1"/>
    <w:rsid w:val="005671C5"/>
    <w:rsid w:val="005768DE"/>
    <w:rsid w:val="006153C5"/>
    <w:rsid w:val="006265E0"/>
    <w:rsid w:val="00795BC6"/>
    <w:rsid w:val="007D765D"/>
    <w:rsid w:val="007E4EE0"/>
    <w:rsid w:val="007E592C"/>
    <w:rsid w:val="008262FF"/>
    <w:rsid w:val="008C31BA"/>
    <w:rsid w:val="008C469B"/>
    <w:rsid w:val="0091083F"/>
    <w:rsid w:val="00921694"/>
    <w:rsid w:val="009D6973"/>
    <w:rsid w:val="00A7691E"/>
    <w:rsid w:val="00AC2FE9"/>
    <w:rsid w:val="00AD03C4"/>
    <w:rsid w:val="00B00B5D"/>
    <w:rsid w:val="00B36C2A"/>
    <w:rsid w:val="00B56DD2"/>
    <w:rsid w:val="00B726A8"/>
    <w:rsid w:val="00B91096"/>
    <w:rsid w:val="00B97778"/>
    <w:rsid w:val="00BF3F27"/>
    <w:rsid w:val="00C24DDF"/>
    <w:rsid w:val="00D529C6"/>
    <w:rsid w:val="00D6426D"/>
    <w:rsid w:val="00D96EBD"/>
    <w:rsid w:val="00DA36E8"/>
    <w:rsid w:val="00DC6F20"/>
    <w:rsid w:val="00E01CC6"/>
    <w:rsid w:val="00E07403"/>
    <w:rsid w:val="00E25529"/>
    <w:rsid w:val="00E7478E"/>
    <w:rsid w:val="00E91837"/>
    <w:rsid w:val="00EA0429"/>
    <w:rsid w:val="00EA5690"/>
    <w:rsid w:val="00F24842"/>
    <w:rsid w:val="00F721EF"/>
    <w:rsid w:val="00F9038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4A17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1354</Words>
  <Characters>7572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2021-03-05T17:11:00Z</dcterms:created>
  <dcterms:modified xsi:type="dcterms:W3CDTF">2021-03-05T17:28:00Z</dcterms:modified>
</cp:coreProperties>
</file>